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493816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0B6882">
        <w:rPr>
          <w:b/>
        </w:rPr>
        <w:t xml:space="preserve"> Вы собираетесь посетить Махачкалу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802FD3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>Жители Махачкалы в массе своей чрезвычайно гостеприимны</w:t>
      </w:r>
    </w:p>
    <w:p w:rsidR="00455828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>Некогда город был селом под названием Петровское, а потом — Петровск-Порт. Название «Махачкала» он получил в 1921 году</w:t>
      </w:r>
    </w:p>
    <w:p w:rsidR="00455828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 xml:space="preserve">Среди всех крупных российских городов именно Махачкала растёт быстрее других. </w:t>
      </w: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с начала XXI века численность населения увеличилась почти вдвое</w:t>
      </w:r>
    </w:p>
    <w:p w:rsidR="00455828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 xml:space="preserve">В 1970 году город сильно пострадал в результате сильнейшего землетрясения, </w:t>
      </w: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эпицентр которого находился всего в 30 километрах от неё. Из-за подземных толчков пострадала четверть территории всего Дагестана, а в Махачкале без крыши над головой остались тысячи людей</w:t>
      </w:r>
    </w:p>
    <w:p w:rsidR="00455828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>Горожане здесь разговаривают на более чем десяти различных языках, но русский знают все, за редким исключением</w:t>
      </w:r>
    </w:p>
    <w:p w:rsidR="00455828" w:rsidRPr="000E5A25" w:rsidRDefault="00455828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Город Махачкала, столица республики Дагестан, расположена в очень выгодном месте, а потому за эти края испокон веков соперничали персы, гунны и другие народы. Причём люди живут тут с давних времён – неподалёку находится посёлок </w:t>
      </w:r>
      <w:proofErr w:type="spellStart"/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Тарки</w:t>
      </w:r>
      <w:proofErr w:type="spellEnd"/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, один из старейших населённых пунктов в этих краях. Основан он был относительно недавно, но археологические находки показали, что люди непрерывно живут здесь уже около 3500 лет</w:t>
      </w:r>
    </w:p>
    <w:p w:rsidR="00455828" w:rsidRPr="000E5A25" w:rsidRDefault="00455828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Махачкала находится на узкой 10-километровой прибрежной полосе между горой </w:t>
      </w:r>
      <w:proofErr w:type="spellStart"/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Тарки-Тау</w:t>
      </w:r>
      <w:proofErr w:type="spellEnd"/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 и </w:t>
      </w:r>
      <w:r w:rsidRPr="000E5A25">
        <w:rPr>
          <w:rFonts w:ascii="Times New Roman" w:hAnsi="Times New Roman" w:cs="Times New Roman"/>
          <w:i/>
          <w:spacing w:val="2"/>
          <w:bdr w:val="none" w:sz="0" w:space="0" w:color="auto" w:frame="1"/>
          <w:shd w:val="clear" w:color="auto" w:fill="FFFFFF"/>
        </w:rPr>
        <w:t>Каспийским морем</w:t>
      </w: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. Поэтому-то в прошлом она и была основным центром торговли всего региона – миновать её было невозможно. По той же причине начал процветать и расположенный неподалёку </w:t>
      </w:r>
      <w:r w:rsidRPr="000E5A25">
        <w:rPr>
          <w:rFonts w:ascii="Times New Roman" w:hAnsi="Times New Roman" w:cs="Times New Roman"/>
          <w:i/>
          <w:spacing w:val="2"/>
          <w:bdr w:val="none" w:sz="0" w:space="0" w:color="auto" w:frame="1"/>
          <w:shd w:val="clear" w:color="auto" w:fill="FFFFFF"/>
        </w:rPr>
        <w:t>Дербент</w:t>
      </w: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, древнейший город Дагестана и всей России</w:t>
      </w:r>
    </w:p>
    <w:p w:rsidR="00455828" w:rsidRPr="000E5A25" w:rsidRDefault="00455828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0E5A25">
        <w:rPr>
          <w:rFonts w:ascii="Times New Roman" w:hAnsi="Times New Roman" w:cs="Times New Roman"/>
          <w:i/>
          <w:spacing w:val="2"/>
          <w:shd w:val="clear" w:color="auto" w:fill="FFFFFF"/>
        </w:rPr>
        <w:t>С начала XXI века Махачкала уже четыре раза входила в топ-3 самых благоустроенных городов России. Два раза она заняла третье место, один раз второе и один раз первое</w:t>
      </w:r>
    </w:p>
    <w:p w:rsidR="00455828" w:rsidRPr="000E5A25" w:rsidRDefault="00455828">
      <w:pPr>
        <w:rPr>
          <w:rFonts w:ascii="Times New Roman" w:hAnsi="Times New Roman" w:cs="Times New Roman"/>
          <w:i/>
          <w:shd w:val="clear" w:color="auto" w:fill="FFFFFF"/>
        </w:rPr>
      </w:pPr>
      <w:r w:rsidRPr="000E5A25">
        <w:rPr>
          <w:rFonts w:ascii="Times New Roman" w:hAnsi="Times New Roman" w:cs="Times New Roman"/>
          <w:i/>
          <w:shd w:val="clear" w:color="auto" w:fill="FFFFFF"/>
        </w:rPr>
        <w:t>Если пройтись по аллее вниз, от памятника Петру 1, то первое, что бросится в глаза, это 10-метровый памятник русской учительнице. Кстати это первый памятник в мире, посвященный русской учительнице. Русским учителям в Дагестане всегда уделялось большое внимание. Памятник посвящен вкладу русской интеллигенции в образовательное становление Дагестана. Русским преподавателям посвящены стихи, о них написаны книги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</w:rPr>
      </w:pPr>
      <w:r w:rsidRPr="000E5A25">
        <w:rPr>
          <w:i/>
          <w:sz w:val="22"/>
          <w:szCs w:val="22"/>
        </w:rPr>
        <w:t xml:space="preserve">В Махачкале есть множество памятников, которые напоминают жителям о событиях, происходивших в городе, и о людях, которые прославили Советский Союз. Одним из таких людей был пятикратный чемпион мира по борьбе Али Алиев. Памятник выдающемуся спортсмену установлен на территории спортивного комплекса имени </w:t>
      </w:r>
      <w:proofErr w:type="spellStart"/>
      <w:r w:rsidRPr="000E5A25">
        <w:rPr>
          <w:i/>
          <w:sz w:val="22"/>
          <w:szCs w:val="22"/>
        </w:rPr>
        <w:t>Гамида</w:t>
      </w:r>
      <w:proofErr w:type="spellEnd"/>
      <w:r w:rsidRPr="000E5A25">
        <w:rPr>
          <w:i/>
          <w:sz w:val="22"/>
          <w:szCs w:val="22"/>
        </w:rPr>
        <w:t xml:space="preserve"> </w:t>
      </w:r>
      <w:proofErr w:type="spellStart"/>
      <w:r w:rsidRPr="000E5A25">
        <w:rPr>
          <w:i/>
          <w:sz w:val="22"/>
          <w:szCs w:val="22"/>
        </w:rPr>
        <w:t>Гамидова</w:t>
      </w:r>
      <w:proofErr w:type="spellEnd"/>
      <w:r w:rsidRPr="000E5A25">
        <w:rPr>
          <w:i/>
          <w:sz w:val="22"/>
          <w:szCs w:val="22"/>
        </w:rPr>
        <w:t xml:space="preserve">. Чемпион мира был всесторонне развит. Окончил школу с золотой медалью. Поступил и окончил медицинский </w:t>
      </w:r>
      <w:r w:rsidRPr="000E5A25">
        <w:rPr>
          <w:i/>
          <w:sz w:val="22"/>
          <w:szCs w:val="22"/>
        </w:rPr>
        <w:lastRenderedPageBreak/>
        <w:t>институт. Будучи кандидатом медицинских наук, в 33 года, он в девятый раз стал чемпионом СССР. Его приглашали работать в московский ВУЗ, но он остался в Дагестане, продолжая работать заведующим городской больницей в Махачкале, так как был патриотом своей республики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</w:rPr>
      </w:pP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Джума-мечеть – это великолепный храм, являющийся одним из символов Махачкалы, он входит в число крупнейших мусульманских культовых сооружений Европы. Под сводами мечети, открытой в 1997 году, могут единовременно разместиться почти 17 тысяч человек. Интересно, что изначально храм должен был иметь почти вдвое меньшие размеры. Уже в процессе строительства в проект вносились изменения. Дополнительные средства помог собрать телемарафон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“Дагестан” – означает “Страна гор”. Логично, скажете вы, Дагестан – это горы. Но забавный факт: только 39,9 % территории Дагестана занимают горы. А равнины – 43%.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  <w:shd w:val="clear" w:color="auto" w:fill="FFFFFF"/>
        </w:rPr>
      </w:pPr>
      <w:proofErr w:type="spellStart"/>
      <w:r w:rsidRPr="000E5A25">
        <w:rPr>
          <w:i/>
          <w:sz w:val="22"/>
          <w:szCs w:val="22"/>
          <w:shd w:val="clear" w:color="auto" w:fill="FFFFFF"/>
        </w:rPr>
        <w:t>Сулакский</w:t>
      </w:r>
      <w:proofErr w:type="spellEnd"/>
      <w:r w:rsidRPr="000E5A25">
        <w:rPr>
          <w:i/>
          <w:sz w:val="22"/>
          <w:szCs w:val="22"/>
          <w:shd w:val="clear" w:color="auto" w:fill="FFFFFF"/>
        </w:rPr>
        <w:t xml:space="preserve"> каньон – один из самых глубоких в мире. Его максимальная высота над уровнем моря составляет 1920 метров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Самым высокогорным поселением на Кавказе, в России и в Европе, считается село Куруш расположенное на высоте 2560м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115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 xml:space="preserve">В Дагестане огромное количество водопадов. Некоторые из них, например, подземный водопад в </w:t>
      </w:r>
      <w:proofErr w:type="spellStart"/>
      <w:r w:rsidRPr="000E5A25">
        <w:rPr>
          <w:i/>
          <w:sz w:val="22"/>
          <w:szCs w:val="22"/>
          <w:shd w:val="clear" w:color="auto" w:fill="FFFFFF"/>
        </w:rPr>
        <w:t>Салтинской</w:t>
      </w:r>
      <w:proofErr w:type="spellEnd"/>
      <w:r w:rsidRPr="000E5A25">
        <w:rPr>
          <w:i/>
          <w:sz w:val="22"/>
          <w:szCs w:val="22"/>
          <w:shd w:val="clear" w:color="auto" w:fill="FFFFFF"/>
        </w:rPr>
        <w:t xml:space="preserve"> теснине, имеют весьма причудливые формы. И один из самых высоких водопадов России, водопад </w:t>
      </w:r>
      <w:proofErr w:type="spellStart"/>
      <w:r w:rsidRPr="000E5A25">
        <w:rPr>
          <w:i/>
          <w:sz w:val="22"/>
          <w:szCs w:val="22"/>
          <w:shd w:val="clear" w:color="auto" w:fill="FFFFFF"/>
        </w:rPr>
        <w:t>Чараур</w:t>
      </w:r>
      <w:proofErr w:type="spellEnd"/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</w:rPr>
      </w:pPr>
      <w:r w:rsidRPr="000E5A25">
        <w:rPr>
          <w:i/>
          <w:sz w:val="22"/>
          <w:szCs w:val="22"/>
        </w:rPr>
        <w:t xml:space="preserve">В Дагестане находится самый высокий песчаный бархан в Евразии. Это одиночный бархан </w:t>
      </w:r>
      <w:proofErr w:type="spellStart"/>
      <w:r w:rsidRPr="000E5A25">
        <w:rPr>
          <w:i/>
          <w:sz w:val="22"/>
          <w:szCs w:val="22"/>
        </w:rPr>
        <w:t>Сарыкум</w:t>
      </w:r>
      <w:proofErr w:type="spellEnd"/>
      <w:r w:rsidRPr="000E5A25">
        <w:rPr>
          <w:i/>
          <w:sz w:val="22"/>
          <w:szCs w:val="22"/>
        </w:rPr>
        <w:t xml:space="preserve"> (в пер.с кум. “Желтый песок”) 252м.(для сравнения в 1879г. высота бархана достигала 612м. А в 1948г. 280м.)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Табасаранский язык – считается одним из самых сложных языков в мире. Он примечателен своей падежной системой, насчитывающей около 48 падежей</w:t>
      </w:r>
    </w:p>
    <w:p w:rsidR="00455828" w:rsidRPr="000E5A25" w:rsidRDefault="00455828" w:rsidP="00455828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В России в городах ставят памятники Пушкину, а в Дагестане в городе Избербаш есть целая гора (</w:t>
      </w:r>
      <w:proofErr w:type="spellStart"/>
      <w:r w:rsidRPr="000E5A25">
        <w:rPr>
          <w:i/>
          <w:sz w:val="22"/>
          <w:szCs w:val="22"/>
          <w:shd w:val="clear" w:color="auto" w:fill="FFFFFF"/>
        </w:rPr>
        <w:t>Изберг-Тау</w:t>
      </w:r>
      <w:proofErr w:type="spellEnd"/>
      <w:r w:rsidRPr="000E5A25">
        <w:rPr>
          <w:i/>
          <w:sz w:val="22"/>
          <w:szCs w:val="22"/>
          <w:shd w:val="clear" w:color="auto" w:fill="FFFFFF"/>
        </w:rPr>
        <w:t>) с его профилем..)</w:t>
      </w:r>
    </w:p>
    <w:p w:rsidR="00455828" w:rsidRPr="000E5A25" w:rsidRDefault="000E5A25" w:rsidP="00455828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>Самые лучшие ковры, это в Дагестане. Средняя «продолжительность жизни» персидского ковра равна 70-150 лет, а дагестанские ковры «проживут» — 300-400 лет. О Дагестанских коврах ещё в древности писал сам Геродот</w:t>
      </w:r>
    </w:p>
    <w:p w:rsidR="000E5A25" w:rsidRPr="000E5A25" w:rsidRDefault="000E5A25" w:rsidP="000E5A25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</w:rPr>
      </w:pPr>
      <w:r w:rsidRPr="000E5A25">
        <w:rPr>
          <w:i/>
          <w:sz w:val="22"/>
          <w:szCs w:val="22"/>
        </w:rPr>
        <w:t>Дагестан занимает первое место в России по числу памятников культуры. В Дагестане 6475 объектов культурного наследия, это самый высокий показатель по стране. На втором месте Москва – 5932 памятника</w:t>
      </w:r>
    </w:p>
    <w:p w:rsidR="000E5A25" w:rsidRPr="000E5A25" w:rsidRDefault="000E5A25" w:rsidP="000E5A25">
      <w:pPr>
        <w:pStyle w:val="a7"/>
        <w:shd w:val="clear" w:color="auto" w:fill="FFFFFF"/>
        <w:spacing w:before="0" w:beforeAutospacing="0" w:after="230" w:afterAutospacing="0"/>
        <w:rPr>
          <w:i/>
          <w:sz w:val="22"/>
          <w:szCs w:val="22"/>
          <w:shd w:val="clear" w:color="auto" w:fill="FFFFFF"/>
        </w:rPr>
      </w:pPr>
      <w:r w:rsidRPr="000E5A25">
        <w:rPr>
          <w:i/>
          <w:sz w:val="22"/>
          <w:szCs w:val="22"/>
          <w:shd w:val="clear" w:color="auto" w:fill="FFFFFF"/>
        </w:rPr>
        <w:t xml:space="preserve">Самый северный на планете субтропический лес, и единственный лиановый лес в России находиться в Дагестане. </w:t>
      </w:r>
      <w:proofErr w:type="spellStart"/>
      <w:r w:rsidRPr="000E5A25">
        <w:rPr>
          <w:i/>
          <w:sz w:val="22"/>
          <w:szCs w:val="22"/>
          <w:shd w:val="clear" w:color="auto" w:fill="FFFFFF"/>
        </w:rPr>
        <w:t>Самурский</w:t>
      </w:r>
      <w:proofErr w:type="spellEnd"/>
      <w:r w:rsidRPr="000E5A25">
        <w:rPr>
          <w:i/>
          <w:sz w:val="22"/>
          <w:szCs w:val="22"/>
          <w:shd w:val="clear" w:color="auto" w:fill="FFFFFF"/>
        </w:rPr>
        <w:t xml:space="preserve"> лес</w:t>
      </w:r>
    </w:p>
    <w:p w:rsidR="000E5A25" w:rsidRDefault="000E5A25" w:rsidP="000E5A25">
      <w:pPr>
        <w:pStyle w:val="a7"/>
        <w:shd w:val="clear" w:color="auto" w:fill="FFFFFF"/>
        <w:spacing w:before="0" w:beforeAutospacing="0" w:after="230" w:afterAutospacing="0"/>
        <w:rPr>
          <w:rFonts w:ascii="Noto Serif" w:hAnsi="Noto Serif"/>
          <w:color w:val="565656"/>
          <w:sz w:val="16"/>
          <w:szCs w:val="16"/>
        </w:rPr>
      </w:pPr>
    </w:p>
    <w:p w:rsidR="000E5A25" w:rsidRDefault="000E5A25" w:rsidP="00455828">
      <w:pPr>
        <w:pStyle w:val="a7"/>
        <w:shd w:val="clear" w:color="auto" w:fill="FFFFFF"/>
        <w:spacing w:before="0" w:beforeAutospacing="0" w:after="230" w:afterAutospacing="0"/>
        <w:rPr>
          <w:rFonts w:ascii="Noto Serif" w:hAnsi="Noto Serif"/>
          <w:color w:val="565656"/>
          <w:sz w:val="16"/>
          <w:szCs w:val="16"/>
        </w:rPr>
      </w:pPr>
    </w:p>
    <w:p w:rsidR="00455828" w:rsidRDefault="00455828" w:rsidP="00455828">
      <w:pPr>
        <w:pStyle w:val="a7"/>
        <w:shd w:val="clear" w:color="auto" w:fill="FFFFFF"/>
        <w:spacing w:before="0" w:beforeAutospacing="0" w:after="115" w:afterAutospacing="0"/>
        <w:rPr>
          <w:rFonts w:ascii="Verdana" w:hAnsi="Verdana"/>
          <w:color w:val="333333"/>
          <w:sz w:val="16"/>
          <w:szCs w:val="16"/>
        </w:rPr>
      </w:pPr>
    </w:p>
    <w:p w:rsidR="00455828" w:rsidRDefault="00455828">
      <w:pPr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455828" w:rsidRPr="00A25FED" w:rsidRDefault="00455828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0B6882">
        <w:rPr>
          <w:b/>
        </w:rPr>
        <w:t>стоит посетить в городе Махачкала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0B6882" w:rsidP="00333A7E">
      <w:pPr>
        <w:jc w:val="center"/>
      </w:pPr>
      <w:r>
        <w:rPr>
          <w:b/>
        </w:rPr>
        <w:t>Сувениры из Махачкалы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AD5E09" w:rsidRDefault="00AD5E09" w:rsidP="00AD5E09">
      <w:r>
        <w:t>Украшения и антиквариат. Махачкала является центром этнической культуры и народных промыслов</w:t>
      </w:r>
    </w:p>
    <w:p w:rsidR="00AD5E09" w:rsidRDefault="00AD5E09" w:rsidP="00AD5E09">
      <w:r>
        <w:t xml:space="preserve">Холодное оружие из </w:t>
      </w:r>
      <w:proofErr w:type="spellStart"/>
      <w:r>
        <w:t>Кубачей</w:t>
      </w:r>
      <w:proofErr w:type="spellEnd"/>
    </w:p>
    <w:p w:rsidR="00AD5E09" w:rsidRDefault="00AD5E09" w:rsidP="00AD5E09">
      <w:r>
        <w:t xml:space="preserve">Серебро из </w:t>
      </w:r>
      <w:proofErr w:type="spellStart"/>
      <w:r>
        <w:t>Гоцатля</w:t>
      </w:r>
      <w:proofErr w:type="spellEnd"/>
    </w:p>
    <w:p w:rsidR="00AD5E09" w:rsidRDefault="00AD5E09" w:rsidP="00AD5E09">
      <w:r>
        <w:t>Одежда: бурки и папахи</w:t>
      </w:r>
    </w:p>
    <w:p w:rsidR="00AD5E09" w:rsidRDefault="00AD5E09" w:rsidP="00AD5E09">
      <w:r>
        <w:t>Ножи и оружие из Кизляра</w:t>
      </w:r>
    </w:p>
    <w:p w:rsidR="00AD5E09" w:rsidRDefault="00AD5E09" w:rsidP="00AD5E09">
      <w:r>
        <w:t>Ковры. Одним из самых дорогих приобретений в Махачкале является ковер, сотканный руками коренных жителей города</w:t>
      </w:r>
    </w:p>
    <w:p w:rsidR="00AD5E09" w:rsidRDefault="00AD5E09" w:rsidP="00AD5E09">
      <w:r>
        <w:t xml:space="preserve">Клинки, </w:t>
      </w:r>
      <w:proofErr w:type="spellStart"/>
      <w:r>
        <w:t>камы</w:t>
      </w:r>
      <w:proofErr w:type="spellEnd"/>
    </w:p>
    <w:p w:rsidR="00AD5E09" w:rsidRDefault="00AD5E09" w:rsidP="00AD5E09">
      <w:r>
        <w:t>Рог. В подарок другу в Дагестане можно купить традиционный кавказский сувенир – рог для вина</w:t>
      </w:r>
    </w:p>
    <w:p w:rsidR="00AD5E09" w:rsidRDefault="00AD5E09" w:rsidP="00AD5E09">
      <w:proofErr w:type="spellStart"/>
      <w:r>
        <w:t>Унцукульская</w:t>
      </w:r>
      <w:proofErr w:type="spellEnd"/>
      <w:r>
        <w:t xml:space="preserve"> насечка. Эта техника украшения дерева мельхиором и серебром появилась на Кавказе аж в XIX веке</w:t>
      </w:r>
    </w:p>
    <w:p w:rsidR="00AD5E09" w:rsidRDefault="00AD5E09" w:rsidP="00AD5E09">
      <w:proofErr w:type="spellStart"/>
      <w:r>
        <w:t>Балхарская</w:t>
      </w:r>
      <w:proofErr w:type="spellEnd"/>
      <w:r>
        <w:t xml:space="preserve"> керамика. В Дагестане отличный выбор керамики. Лучшей считается продукция из села </w:t>
      </w:r>
      <w:proofErr w:type="spellStart"/>
      <w:r>
        <w:t>Балхар</w:t>
      </w:r>
      <w:proofErr w:type="spellEnd"/>
    </w:p>
    <w:p w:rsidR="00AD5E09" w:rsidRDefault="00AD5E09" w:rsidP="00AD5E09">
      <w:r>
        <w:t>Сухофрукты, орехи</w:t>
      </w:r>
    </w:p>
    <w:p w:rsidR="00AD5E09" w:rsidRDefault="00AD5E09" w:rsidP="00AD5E09">
      <w:proofErr w:type="spellStart"/>
      <w:r>
        <w:t>Урбеч</w:t>
      </w:r>
      <w:proofErr w:type="spellEnd"/>
      <w:r>
        <w:t>. Так называется натуральная и очень полезная паста</w:t>
      </w:r>
    </w:p>
    <w:p w:rsidR="00AD5E09" w:rsidRDefault="00AD5E09" w:rsidP="00AD5E09">
      <w:r>
        <w:t>сушеное мясо. Чаще всего это баранина или говядина</w:t>
      </w:r>
    </w:p>
    <w:p w:rsidR="00AD5E09" w:rsidRDefault="00AD5E09" w:rsidP="00AD5E09">
      <w:r>
        <w:t>Рыба. Из Дагестана можно привезти вяленую, копченую или сушеную рыбу, выловленную в Каспии</w:t>
      </w:r>
    </w:p>
    <w:p w:rsidR="00AD5E09" w:rsidRDefault="00AD5E09" w:rsidP="00AD5E09">
      <w:r>
        <w:t>Чуду. Так называются большие плоские лепешки со всевозможными начинками</w:t>
      </w:r>
    </w:p>
    <w:p w:rsidR="00AD5E09" w:rsidRDefault="00AD5E09" w:rsidP="00AD5E09">
      <w:r>
        <w:t>Сыр сулугуни или овечий сыр</w:t>
      </w:r>
    </w:p>
    <w:p w:rsidR="00AD5E09" w:rsidRDefault="00AD5E09" w:rsidP="00AD5E09">
      <w:r>
        <w:t>Специи, соусы</w:t>
      </w:r>
    </w:p>
    <w:p w:rsidR="00AD5E09" w:rsidRDefault="00AD5E09" w:rsidP="00AD5E09">
      <w:r>
        <w:t>Коньяк. Самые популярные бренды:</w:t>
      </w:r>
    </w:p>
    <w:p w:rsidR="00AD5E09" w:rsidRDefault="00AD5E09" w:rsidP="00AD5E09">
      <w:r>
        <w:tab/>
        <w:t>«Старый Дагестан»;</w:t>
      </w:r>
    </w:p>
    <w:p w:rsidR="00AD5E09" w:rsidRDefault="00AD5E09" w:rsidP="00AD5E09">
      <w:r>
        <w:tab/>
        <w:t>«Махачкала»;</w:t>
      </w:r>
    </w:p>
    <w:p w:rsidR="00AD5E09" w:rsidRDefault="00AD5E09" w:rsidP="00AD5E09">
      <w:r>
        <w:tab/>
        <w:t>«Дербент»;</w:t>
      </w:r>
    </w:p>
    <w:p w:rsidR="00AD5E09" w:rsidRDefault="00AD5E09" w:rsidP="00AD5E09">
      <w:r>
        <w:tab/>
        <w:t>«Лезгинка»;</w:t>
      </w:r>
    </w:p>
    <w:p w:rsidR="00AD5E09" w:rsidRDefault="00AD5E09" w:rsidP="00AD5E09">
      <w:r>
        <w:tab/>
        <w:t>«Кизляр»</w:t>
      </w:r>
    </w:p>
    <w:p w:rsidR="00AD5E09" w:rsidRDefault="00AD5E09" w:rsidP="00AD5E09"/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493816">
            <w:pPr>
              <w:rPr>
                <w:noProof/>
                <w:lang w:eastAsia="ru-RU"/>
              </w:rPr>
            </w:pPr>
            <w:hyperlink r:id="rId9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93816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93816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2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B6882"/>
    <w:rsid w:val="000E5A25"/>
    <w:rsid w:val="00110C06"/>
    <w:rsid w:val="001D60BF"/>
    <w:rsid w:val="001F26CF"/>
    <w:rsid w:val="00333A7E"/>
    <w:rsid w:val="003B390E"/>
    <w:rsid w:val="00404202"/>
    <w:rsid w:val="00455828"/>
    <w:rsid w:val="00480C7C"/>
    <w:rsid w:val="00493816"/>
    <w:rsid w:val="00497CAF"/>
    <w:rsid w:val="004B101F"/>
    <w:rsid w:val="004F47D4"/>
    <w:rsid w:val="005043FC"/>
    <w:rsid w:val="00575862"/>
    <w:rsid w:val="00633FE3"/>
    <w:rsid w:val="0065644E"/>
    <w:rsid w:val="006B2F5A"/>
    <w:rsid w:val="00733465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D5E09"/>
    <w:rsid w:val="00AF38A2"/>
    <w:rsid w:val="00B70BFE"/>
    <w:rsid w:val="00B74980"/>
    <w:rsid w:val="00C30671"/>
    <w:rsid w:val="00C82E66"/>
    <w:rsid w:val="00D142F9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captain_kozl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turkestanskiy/" TargetMode="External"/><Relationship Id="rId5" Type="http://schemas.openxmlformats.org/officeDocument/2006/relationships/hyperlink" Target="http://captain-kozlov.ru/" TargetMode="External"/><Relationship Id="rId10" Type="http://schemas.openxmlformats.org/officeDocument/2006/relationships/hyperlink" Target="http://captain-kozlov.ru/prodazha-belorusski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aptain-kozlov.ru/prodazha-kni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5</cp:revision>
  <dcterms:created xsi:type="dcterms:W3CDTF">2020-11-10T23:12:00Z</dcterms:created>
  <dcterms:modified xsi:type="dcterms:W3CDTF">2020-11-13T01:25:00Z</dcterms:modified>
</cp:coreProperties>
</file>