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9522D6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5C211C">
        <w:rPr>
          <w:b/>
        </w:rPr>
        <w:t xml:space="preserve"> Вы собираетесь посетить Читу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5C211C" w:rsidRDefault="005C211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333333"/>
          <w:shd w:val="clear" w:color="auto" w:fill="FFFFFF"/>
        </w:rPr>
        <w:t>Некогда она носила другие названия — «</w:t>
      </w:r>
      <w:proofErr w:type="spellStart"/>
      <w:r w:rsidRPr="005C211C">
        <w:rPr>
          <w:rFonts w:ascii="Times New Roman" w:hAnsi="Times New Roman" w:cs="Times New Roman"/>
          <w:i/>
          <w:color w:val="333333"/>
          <w:shd w:val="clear" w:color="auto" w:fill="FFFFFF"/>
        </w:rPr>
        <w:t>Плотбище</w:t>
      </w:r>
      <w:proofErr w:type="spellEnd"/>
      <w:r w:rsidRPr="005C211C">
        <w:rPr>
          <w:rFonts w:ascii="Times New Roman" w:hAnsi="Times New Roman" w:cs="Times New Roman"/>
          <w:i/>
          <w:color w:val="333333"/>
          <w:shd w:val="clear" w:color="auto" w:fill="FFFFFF"/>
        </w:rPr>
        <w:t>», «Плоты» и «Читинская слобода»</w:t>
      </w:r>
    </w:p>
    <w:p w:rsidR="005C211C" w:rsidRPr="005C211C" w:rsidRDefault="005C211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333333"/>
          <w:shd w:val="clear" w:color="auto" w:fill="FFFFFF"/>
        </w:rPr>
        <w:t>Название город получил в честь реки Читы, на берегу которой он стоит</w:t>
      </w:r>
    </w:p>
    <w:p w:rsidR="005C211C" w:rsidRPr="005C211C" w:rsidRDefault="005C211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333333"/>
          <w:shd w:val="clear" w:color="auto" w:fill="FFFFFF"/>
        </w:rPr>
        <w:t>После восстания декабристов некоторые из них были сосланы именно в Читу. Один из них даже разработал план городской застройки, взяв за основу план Петербурга</w:t>
      </w:r>
    </w:p>
    <w:p w:rsidR="005C211C" w:rsidRPr="005C211C" w:rsidRDefault="005C211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333333"/>
          <w:shd w:val="clear" w:color="auto" w:fill="FFFFFF"/>
        </w:rPr>
        <w:t>Основана Чита была ещё в середине 17-го века, но при каких обстоятельствах, никто достоверно не знает. На этот счёт ходят самые разные легенды</w:t>
      </w:r>
    </w:p>
    <w:p w:rsidR="005C211C" w:rsidRPr="005C211C" w:rsidRDefault="005C211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333333"/>
          <w:shd w:val="clear" w:color="auto" w:fill="FFFFFF"/>
        </w:rPr>
        <w:t>Чита некогда служила местом ссылки. Знаменитое «Во глубине Сибирских руд…» А. С. Пушкина было написано именно об этом городе</w:t>
      </w:r>
    </w:p>
    <w:p w:rsidR="005C211C" w:rsidRPr="005C211C" w:rsidRDefault="005C211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333333"/>
          <w:shd w:val="clear" w:color="auto" w:fill="FFFFFF"/>
        </w:rPr>
        <w:t>В Чите 785 улиц</w:t>
      </w:r>
    </w:p>
    <w:p w:rsidR="005C211C" w:rsidRPr="005C211C" w:rsidRDefault="005C211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494949"/>
          <w:shd w:val="clear" w:color="auto" w:fill="FFFFFF"/>
        </w:rPr>
        <w:t>Одному из озёр в Чите уже много миллионов лет, оно сформировалось ещё в эпоху плейстоцена. Раньше таких озёр тут было два, но второе высохло</w:t>
      </w:r>
    </w:p>
    <w:p w:rsidR="005C211C" w:rsidRPr="005C211C" w:rsidRDefault="005C211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494949"/>
          <w:shd w:val="clear" w:color="auto" w:fill="FFFFFF"/>
        </w:rPr>
        <w:t>Сезонные перепады температур тут превышают 90 градусов. Зимой может быть под -50 (к счастью, такое бывает очень редко), а летом может ненадолго установиться жара в +40</w:t>
      </w:r>
    </w:p>
    <w:p w:rsidR="005C211C" w:rsidRPr="005C211C" w:rsidRDefault="005C211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494949"/>
          <w:shd w:val="clear" w:color="auto" w:fill="FFFFFF"/>
        </w:rPr>
        <w:t>Одна из читинских улиц называется очень необычно — За товарным двором. Когда-то её так назвали из-за её местоположения, и название прижилось. Товарного двора давно уже нет, а улица осталась</w:t>
      </w:r>
    </w:p>
    <w:p w:rsidR="005C211C" w:rsidRPr="005C211C" w:rsidRDefault="005C211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5C211C">
        <w:rPr>
          <w:rFonts w:ascii="Times New Roman" w:hAnsi="Times New Roman" w:cs="Times New Roman"/>
          <w:i/>
          <w:color w:val="494949"/>
          <w:shd w:val="clear" w:color="auto" w:fill="FFFFFF"/>
        </w:rPr>
        <w:t>Чита — единственный крупный город, районы которого никогда не носили названий революционной тематики. Ленинские, Кировские, Октябрьские и прочие районы есть в большинстве городов, но не здесь</w:t>
      </w:r>
    </w:p>
    <w:p w:rsidR="005C211C" w:rsidRPr="005C211C" w:rsidRDefault="005C211C">
      <w:pPr>
        <w:rPr>
          <w:rFonts w:ascii="Times New Roman" w:hAnsi="Times New Roman" w:cs="Times New Roman"/>
          <w:i/>
        </w:rPr>
      </w:pPr>
      <w:r w:rsidRPr="005C211C">
        <w:rPr>
          <w:rFonts w:ascii="Times New Roman" w:hAnsi="Times New Roman" w:cs="Times New Roman"/>
          <w:i/>
          <w:color w:val="494949"/>
          <w:shd w:val="clear" w:color="auto" w:fill="FFFFFF"/>
        </w:rPr>
        <w:t>У всех автобусов и маршруток Читы, имеющих в номере маршрута цифру «7», конечная остановка расположена в посёлке Энергетиков</w:t>
      </w:r>
    </w:p>
    <w:p w:rsidR="00802FD3" w:rsidRDefault="00802FD3"/>
    <w:p w:rsidR="00802FD3" w:rsidRPr="00A25FED" w:rsidRDefault="00726E64">
      <w:r>
        <w:rPr>
          <w:noProof/>
          <w:lang w:eastAsia="ru-RU"/>
        </w:rPr>
        <w:lastRenderedPageBreak/>
        <w:drawing>
          <wp:inline distT="0" distB="0" distL="0" distR="0">
            <wp:extent cx="5940425" cy="3990340"/>
            <wp:effectExtent l="19050" t="0" r="3175" b="0"/>
            <wp:docPr id="3" name="Рисунок 2" descr="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5C211C">
        <w:rPr>
          <w:b/>
        </w:rPr>
        <w:t>стоит посетить в городе Чите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5C211C" w:rsidP="00333A7E">
      <w:pPr>
        <w:jc w:val="center"/>
      </w:pPr>
      <w:r>
        <w:rPr>
          <w:b/>
        </w:rPr>
        <w:t>Сувениры из Читы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565BF7" w:rsidRPr="00565BF7" w:rsidRDefault="00565BF7" w:rsidP="00565BF7">
      <w:pPr>
        <w:rPr>
          <w:rFonts w:ascii="Arial" w:hAnsi="Arial" w:cs="Arial"/>
          <w:sz w:val="15"/>
          <w:szCs w:val="15"/>
          <w:bdr w:val="none" w:sz="0" w:space="0" w:color="auto" w:frame="1"/>
        </w:rPr>
      </w:pPr>
      <w:r w:rsidRPr="00565BF7">
        <w:rPr>
          <w:rFonts w:ascii="Arial" w:hAnsi="Arial" w:cs="Arial"/>
          <w:sz w:val="15"/>
          <w:szCs w:val="15"/>
          <w:bdr w:val="none" w:sz="0" w:space="0" w:color="auto" w:frame="1"/>
        </w:rPr>
        <w:t>Берестяные изделия. По одной из версий происхождение названия города связано с берестой</w:t>
      </w:r>
    </w:p>
    <w:p w:rsidR="006B2F5A" w:rsidRPr="00C30671" w:rsidRDefault="00565BF7" w:rsidP="00565BF7">
      <w:r w:rsidRPr="00565BF7">
        <w:rPr>
          <w:rFonts w:ascii="Arial" w:hAnsi="Arial" w:cs="Arial"/>
          <w:sz w:val="15"/>
          <w:szCs w:val="15"/>
          <w:bdr w:val="none" w:sz="0" w:space="0" w:color="auto" w:frame="1"/>
        </w:rPr>
        <w:t xml:space="preserve">Сибирские самоцветы. Лазурит, нефрит, </w:t>
      </w:r>
      <w:proofErr w:type="spellStart"/>
      <w:r w:rsidRPr="00565BF7">
        <w:rPr>
          <w:rFonts w:ascii="Arial" w:hAnsi="Arial" w:cs="Arial"/>
          <w:sz w:val="15"/>
          <w:szCs w:val="15"/>
          <w:bdr w:val="none" w:sz="0" w:space="0" w:color="auto" w:frame="1"/>
        </w:rPr>
        <w:t>чароит</w:t>
      </w:r>
      <w:proofErr w:type="spellEnd"/>
      <w:r w:rsidRPr="00565BF7">
        <w:rPr>
          <w:rFonts w:ascii="Arial" w:hAnsi="Arial" w:cs="Arial"/>
          <w:sz w:val="15"/>
          <w:szCs w:val="15"/>
          <w:bdr w:val="none" w:sz="0" w:space="0" w:color="auto" w:frame="1"/>
        </w:rPr>
        <w:t xml:space="preserve"> и прочие самоцветы пользуются популярностью у туристов</w:t>
      </w:r>
      <w:r>
        <w:rPr>
          <w:rFonts w:ascii="Arial" w:hAnsi="Arial" w:cs="Arial"/>
          <w:sz w:val="15"/>
          <w:szCs w:val="15"/>
          <w:bdr w:val="none" w:sz="0" w:space="0" w:color="auto" w:frame="1"/>
        </w:rPr>
        <w:br/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 xml:space="preserve">Первый Дальневосточный </w:t>
            </w:r>
            <w:r w:rsidRPr="007B3B58">
              <w:rPr>
                <w:noProof/>
                <w:lang w:eastAsia="ru-RU"/>
              </w:rPr>
              <w:lastRenderedPageBreak/>
              <w:t>поход</w:t>
            </w:r>
          </w:p>
          <w:p w:rsidR="007B3B58" w:rsidRPr="007B3B58" w:rsidRDefault="009522D6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lastRenderedPageBreak/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9522D6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lastRenderedPageBreak/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9522D6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65BF7"/>
    <w:rsid w:val="00575862"/>
    <w:rsid w:val="005C211C"/>
    <w:rsid w:val="00633FE3"/>
    <w:rsid w:val="0065644E"/>
    <w:rsid w:val="006B2F5A"/>
    <w:rsid w:val="00726E64"/>
    <w:rsid w:val="00797C68"/>
    <w:rsid w:val="007B3B58"/>
    <w:rsid w:val="007E6C27"/>
    <w:rsid w:val="007F7761"/>
    <w:rsid w:val="00802FD3"/>
    <w:rsid w:val="00860386"/>
    <w:rsid w:val="009522D6"/>
    <w:rsid w:val="009D6AE8"/>
    <w:rsid w:val="00A25FED"/>
    <w:rsid w:val="00A51887"/>
    <w:rsid w:val="00A72339"/>
    <w:rsid w:val="00A934CF"/>
    <w:rsid w:val="00AB494B"/>
    <w:rsid w:val="00AF38A2"/>
    <w:rsid w:val="00B74980"/>
    <w:rsid w:val="00C30671"/>
    <w:rsid w:val="00C82E66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65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2020-11-08T19:02:00Z</dcterms:modified>
</cp:coreProperties>
</file>